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8E7BA" w14:textId="4D7A5C38" w:rsidR="009A6786" w:rsidRDefault="009A6786" w:rsidP="009A6786">
      <w:pPr>
        <w:pStyle w:val="berschrift1"/>
      </w:pPr>
      <w:r w:rsidRPr="00A05988">
        <w:t>MU-C</w:t>
      </w:r>
      <w:r w:rsidR="003D693D">
        <w:t>OLLECT</w:t>
      </w:r>
      <w:r w:rsidR="00825C1B">
        <w:t xml:space="preserve"> </w:t>
      </w:r>
      <w:r w:rsidR="003D693D">
        <w:t>VARIO</w:t>
      </w:r>
      <w:r w:rsidRPr="00A05988">
        <w:t xml:space="preserve"> </w:t>
      </w:r>
    </w:p>
    <w:p w14:paraId="0D16E4FE" w14:textId="1935B242" w:rsidR="003D693D" w:rsidRPr="003D693D" w:rsidRDefault="003D693D" w:rsidP="003D693D">
      <w:r w:rsidRPr="003D693D">
        <w:rPr>
          <w:b/>
          <w:bCs/>
        </w:rPr>
        <w:t xml:space="preserve">Vielseitige Flächenpflege mit nur einem </w:t>
      </w:r>
      <w:r w:rsidR="00825C1B">
        <w:rPr>
          <w:b/>
          <w:bCs/>
        </w:rPr>
        <w:t>Arbeitsgerät</w:t>
      </w:r>
    </w:p>
    <w:p w14:paraId="425B956D" w14:textId="5B02AD31" w:rsidR="003D693D" w:rsidRPr="003D693D" w:rsidRDefault="003D693D" w:rsidP="003D693D">
      <w:r w:rsidRPr="003D693D">
        <w:t>Mit dem MU-</w:t>
      </w:r>
      <w:r>
        <w:t>COLLECT VARIO</w:t>
      </w:r>
      <w:r w:rsidRPr="003D693D">
        <w:t xml:space="preserve"> steht dem professionellen Garten- und Landschaftsbau ein leistungsstarkes Kombi</w:t>
      </w:r>
      <w:r w:rsidR="00825C1B">
        <w:t>nations</w:t>
      </w:r>
      <w:r w:rsidRPr="003D693D">
        <w:t xml:space="preserve">gerät für die ganzjährige Grünflächenpflege zur Verfügung. Die Maschine vereint </w:t>
      </w:r>
      <w:r w:rsidRPr="003D693D">
        <w:rPr>
          <w:b/>
          <w:bCs/>
        </w:rPr>
        <w:t>Mulchen, Vertikutieren und Aufsammeln</w:t>
      </w:r>
      <w:r w:rsidRPr="003D693D">
        <w:t xml:space="preserve"> in einem System und ermöglicht damit maximale Flexibilität im täglichen Einsatz.</w:t>
      </w:r>
    </w:p>
    <w:p w14:paraId="4E80566E" w14:textId="77777777" w:rsidR="003D693D" w:rsidRPr="003D693D" w:rsidRDefault="003D693D" w:rsidP="003D693D">
      <w:r w:rsidRPr="003D693D">
        <w:t xml:space="preserve">Herzstück ist die bewährte </w:t>
      </w:r>
      <w:r w:rsidRPr="003D693D">
        <w:rPr>
          <w:b/>
          <w:bCs/>
        </w:rPr>
        <w:t>MU-Vario®-Technologie</w:t>
      </w:r>
      <w:r w:rsidRPr="003D693D">
        <w:t>, die durch eine optimierte Gehäuseform und einen stufenlos einstellbaren Zerkleinerungsgrad für eine hervorragende Mulchqualität sorgt. Über ein verstellbares Auswurfblech lässt sich schnell zwischen Sammel- und Mulchfunktion wechseln – ideal für unterschiedliche Pflegeanforderungen auf kommunalen und gewerblichen Flächen.</w:t>
      </w:r>
    </w:p>
    <w:p w14:paraId="2C80A004" w14:textId="77777777" w:rsidR="003D693D" w:rsidRPr="003D693D" w:rsidRDefault="003D693D" w:rsidP="003D693D">
      <w:r w:rsidRPr="003D693D">
        <w:t xml:space="preserve">Der </w:t>
      </w:r>
      <w:r w:rsidRPr="003D693D">
        <w:rPr>
          <w:b/>
          <w:bCs/>
        </w:rPr>
        <w:t>fahrzeugoptimierte Antrieb</w:t>
      </w:r>
      <w:r w:rsidRPr="003D693D">
        <w:t>, wahlweise mechanisch oder hydraulisch, sorgt für eine breite Kompatibilität mit verschiedenen Trägerfahrzeugen. Durch die flexible Auswurfvariante – mittig oder seitlich – wird ein effizienter Materialtransport gewährleistet.</w:t>
      </w:r>
    </w:p>
    <w:p w14:paraId="5D877C10" w14:textId="77777777" w:rsidR="003D693D" w:rsidRPr="003D693D" w:rsidRDefault="003D693D" w:rsidP="003D693D">
      <w:r w:rsidRPr="003D693D">
        <w:t xml:space="preserve">Optional verfügbare </w:t>
      </w:r>
      <w:r w:rsidRPr="003D693D">
        <w:rPr>
          <w:b/>
          <w:bCs/>
        </w:rPr>
        <w:t>Vertikutiermesser</w:t>
      </w:r>
      <w:r w:rsidRPr="003D693D">
        <w:t xml:space="preserve"> verbessern nachhaltig die Bodenstruktur, indem sie die Filzschicht auflockern und das Material gleichzeitig aufnehmen. Der optional erhältliche </w:t>
      </w:r>
      <w:r w:rsidRPr="003D693D">
        <w:rPr>
          <w:b/>
          <w:bCs/>
        </w:rPr>
        <w:t>Insektenretter</w:t>
      </w:r>
      <w:r w:rsidRPr="003D693D">
        <w:t xml:space="preserve"> unterstützt zudem eine umweltbewusste Flächenpflege.</w:t>
      </w:r>
    </w:p>
    <w:p w14:paraId="31AF5E03" w14:textId="77777777" w:rsidR="003D693D" w:rsidRPr="003D693D" w:rsidRDefault="003D693D" w:rsidP="003D693D">
      <w:r w:rsidRPr="003D693D">
        <w:t xml:space="preserve">Technisch überzeugt das Gerät unter anderem durch einen </w:t>
      </w:r>
      <w:r w:rsidRPr="003D693D">
        <w:rPr>
          <w:b/>
          <w:bCs/>
        </w:rPr>
        <w:t>laufruhigen Spiralrotor mit M-Hartmetall-Schäkelmessern</w:t>
      </w:r>
      <w:r w:rsidRPr="003D693D">
        <w:t>, eine optimierte Häckselleiste sowie höhenverstellbare, 360° schwenkbare Stützräder für beste Bodenanpassung.</w:t>
      </w:r>
    </w:p>
    <w:p w14:paraId="2FB657A8" w14:textId="75AF6169" w:rsidR="003D693D" w:rsidRPr="003D693D" w:rsidRDefault="003D693D" w:rsidP="003D693D">
      <w:r w:rsidRPr="003D693D">
        <w:t xml:space="preserve">Mit Arbeitsbreiten von </w:t>
      </w:r>
      <w:r w:rsidRPr="003D693D">
        <w:rPr>
          <w:b/>
          <w:bCs/>
        </w:rPr>
        <w:t>1,40 m und 1,60 m</w:t>
      </w:r>
      <w:r w:rsidRPr="003D693D">
        <w:t xml:space="preserve"> ist der MU-</w:t>
      </w:r>
      <w:r>
        <w:t>COLLECT VARIO</w:t>
      </w:r>
      <w:r w:rsidRPr="003D693D">
        <w:t xml:space="preserve"> für Trägerfahrzeuge von </w:t>
      </w:r>
      <w:r w:rsidRPr="003D693D">
        <w:rPr>
          <w:b/>
          <w:bCs/>
        </w:rPr>
        <w:t>20 bis 40 PS</w:t>
      </w:r>
      <w:r w:rsidRPr="003D693D">
        <w:t xml:space="preserve"> ausgelegt und bietet eine wirtschaftliche Lösung für vielfältige Einsatzbereiche.</w:t>
      </w:r>
    </w:p>
    <w:p w14:paraId="502991B5" w14:textId="77777777" w:rsidR="005C12A9" w:rsidRPr="00CC694A" w:rsidRDefault="003D693D" w:rsidP="005C12A9">
      <w:pPr>
        <w:spacing w:after="80"/>
        <w:rPr>
          <w:rFonts w:ascii="Calibri" w:hAnsi="Calibri" w:cs="Calibri"/>
          <w:sz w:val="20"/>
          <w:szCs w:val="20"/>
        </w:rPr>
      </w:pPr>
      <w:r w:rsidRPr="003D693D">
        <w:rPr>
          <w:b/>
          <w:bCs/>
        </w:rPr>
        <w:t>Fazit:</w:t>
      </w:r>
      <w:r w:rsidRPr="003D693D">
        <w:t xml:space="preserve"> Ein Gerät, das Effizienz, Vielseitigkeit und Nachhaltigkeit optimal verbindet.</w:t>
      </w:r>
      <w:r w:rsidR="005C12A9">
        <w:t xml:space="preserve"> Jetzt informieren: </w:t>
      </w:r>
      <w:r w:rsidR="005C12A9" w:rsidRPr="005C12A9">
        <w:rPr>
          <w:b/>
          <w:bCs/>
        </w:rPr>
        <w:t>GaLaBau Nürnberg / 15. bis 18. September 2026 / Halle 9 / Standnummer 9-307</w:t>
      </w:r>
    </w:p>
    <w:p w14:paraId="014D9536" w14:textId="65C7A40B" w:rsidR="003D693D" w:rsidRPr="003D693D" w:rsidRDefault="003D693D" w:rsidP="003D693D"/>
    <w:p w14:paraId="2BD411DE" w14:textId="6355B29B" w:rsidR="00EF71B1" w:rsidRDefault="00D73E6F">
      <w:r>
        <w:t>Müthing – mehr als Mulchen.</w:t>
      </w:r>
    </w:p>
    <w:p w14:paraId="5C034FD5" w14:textId="77777777" w:rsidR="005C12A9" w:rsidRPr="00CC694A" w:rsidRDefault="005C12A9" w:rsidP="005C12A9">
      <w:pPr>
        <w:spacing w:after="80"/>
        <w:rPr>
          <w:rFonts w:ascii="Calibri" w:hAnsi="Calibri" w:cs="Calibri"/>
          <w:sz w:val="20"/>
          <w:szCs w:val="20"/>
        </w:rPr>
      </w:pPr>
    </w:p>
    <w:p w14:paraId="061A79F2" w14:textId="2A5BD8AE" w:rsidR="005C12A9" w:rsidRPr="00CC694A" w:rsidRDefault="005C12A9" w:rsidP="005C12A9">
      <w:pPr>
        <w:pBdr>
          <w:top w:val="single" w:sz="12" w:space="1" w:color="auto"/>
          <w:bottom w:val="single" w:sz="12" w:space="1" w:color="auto"/>
        </w:pBdr>
        <w:spacing w:after="80"/>
        <w:rPr>
          <w:rFonts w:ascii="Calibri" w:hAnsi="Calibri" w:cs="Calibri"/>
          <w:sz w:val="20"/>
          <w:szCs w:val="20"/>
        </w:rPr>
      </w:pPr>
      <w:r w:rsidRPr="00CC694A">
        <w:rPr>
          <w:rFonts w:ascii="Calibri" w:hAnsi="Calibri" w:cs="Calibri"/>
          <w:sz w:val="20"/>
          <w:szCs w:val="20"/>
        </w:rPr>
        <w:t xml:space="preserve">Zeichenanzahl des Artikels: </w:t>
      </w:r>
      <w:r>
        <w:rPr>
          <w:rFonts w:ascii="Calibri" w:hAnsi="Calibri" w:cs="Calibri"/>
          <w:sz w:val="20"/>
          <w:szCs w:val="20"/>
        </w:rPr>
        <w:t>18</w:t>
      </w:r>
      <w:r w:rsidR="005E2FD7">
        <w:rPr>
          <w:rFonts w:ascii="Calibri" w:hAnsi="Calibri" w:cs="Calibri"/>
          <w:sz w:val="20"/>
          <w:szCs w:val="20"/>
        </w:rPr>
        <w:t>6</w:t>
      </w:r>
      <w:r>
        <w:rPr>
          <w:rFonts w:ascii="Calibri" w:hAnsi="Calibri" w:cs="Calibri"/>
          <w:sz w:val="20"/>
          <w:szCs w:val="20"/>
        </w:rPr>
        <w:t xml:space="preserve">9 </w:t>
      </w:r>
      <w:r w:rsidRPr="00CC694A">
        <w:rPr>
          <w:rFonts w:ascii="Calibri" w:hAnsi="Calibri" w:cs="Calibri"/>
          <w:sz w:val="20"/>
          <w:szCs w:val="20"/>
        </w:rPr>
        <w:t>Zeichen inklusive Leerzeichen</w:t>
      </w:r>
    </w:p>
    <w:p w14:paraId="40C4EB0B" w14:textId="77777777" w:rsidR="005C12A9" w:rsidRPr="00CC694A" w:rsidRDefault="005C12A9" w:rsidP="005C12A9">
      <w:pPr>
        <w:rPr>
          <w:rFonts w:ascii="Calibri" w:hAnsi="Calibri" w:cs="Calibri"/>
          <w:sz w:val="20"/>
          <w:szCs w:val="20"/>
        </w:rPr>
      </w:pPr>
    </w:p>
    <w:p w14:paraId="5D79CC54" w14:textId="09D53B33" w:rsidR="005C12A9" w:rsidRPr="00DA3D59" w:rsidRDefault="0085126D" w:rsidP="005C12A9">
      <w:pPr>
        <w:rPr>
          <w:sz w:val="20"/>
          <w:szCs w:val="20"/>
        </w:rPr>
      </w:pPr>
      <w:r w:rsidRPr="0085126D">
        <w:rPr>
          <w:sz w:val="20"/>
          <w:szCs w:val="20"/>
        </w:rPr>
        <w:lastRenderedPageBreak/>
        <w:drawing>
          <wp:inline distT="0" distB="0" distL="0" distR="0" wp14:anchorId="544CBE16" wp14:editId="26BCB2F0">
            <wp:extent cx="5760720" cy="2780665"/>
            <wp:effectExtent l="0" t="0" r="0" b="635"/>
            <wp:docPr id="10270218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0218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12A9" w:rsidRPr="00DA3D59">
        <w:rPr>
          <w:sz w:val="20"/>
          <w:szCs w:val="20"/>
        </w:rPr>
        <w:t>Angabe der Bildquelle</w:t>
      </w:r>
      <w:r w:rsidR="005C12A9">
        <w:rPr>
          <w:sz w:val="20"/>
          <w:szCs w:val="20"/>
        </w:rPr>
        <w:t xml:space="preserve">: </w:t>
      </w:r>
      <w:r w:rsidR="005C12A9" w:rsidRPr="00DA3D59">
        <w:rPr>
          <w:sz w:val="20"/>
          <w:szCs w:val="20"/>
        </w:rPr>
        <w:t xml:space="preserve">Als Bildquelle geben Sie bitte an: „Müthing GmbH &amp; Co. KG“. Der Abdruck ist frei. </w:t>
      </w:r>
    </w:p>
    <w:p w14:paraId="24A0895C" w14:textId="77777777" w:rsidR="005C12A9" w:rsidRPr="00DA3D59" w:rsidRDefault="005C12A9" w:rsidP="005C12A9">
      <w:pPr>
        <w:pBdr>
          <w:bottom w:val="single" w:sz="12" w:space="1" w:color="auto"/>
        </w:pBdr>
        <w:spacing w:after="80"/>
        <w:rPr>
          <w:sz w:val="20"/>
          <w:szCs w:val="20"/>
        </w:rPr>
      </w:pPr>
    </w:p>
    <w:p w14:paraId="3DC255E7" w14:textId="77777777" w:rsidR="005C12A9" w:rsidRPr="00DA3D59" w:rsidRDefault="005C12A9" w:rsidP="005C12A9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 xml:space="preserve">Pressekontakt </w:t>
      </w:r>
    </w:p>
    <w:p w14:paraId="636663B2" w14:textId="77777777" w:rsidR="005C12A9" w:rsidRPr="00DA3D59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Niels Püttschneider – Produktmanagement/ Product management</w:t>
      </w:r>
    </w:p>
    <w:p w14:paraId="6A0B8944" w14:textId="77777777" w:rsidR="005C12A9" w:rsidRPr="0085126D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85126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---------------------------------------------------------------------------------------------------------------------------</w:t>
      </w:r>
    </w:p>
    <w:p w14:paraId="579DDB3B" w14:textId="77777777" w:rsidR="005C12A9" w:rsidRPr="00252338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85126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 </w:t>
      </w:r>
      <w:r w:rsidRPr="00DA3D59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</w:rPr>
        <w:drawing>
          <wp:inline distT="0" distB="0" distL="0" distR="0" wp14:anchorId="75E95565" wp14:editId="137DF55C">
            <wp:extent cx="1303655" cy="342900"/>
            <wp:effectExtent l="0" t="0" r="0" b="0"/>
            <wp:docPr id="17816461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 </w:t>
      </w:r>
    </w:p>
    <w:p w14:paraId="5DF044FE" w14:textId="77777777" w:rsidR="005C12A9" w:rsidRPr="00252338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Müthing GmbH &amp; Co. KG Soest - Am Silberg 23 - 59494 Soest/Germany</w:t>
      </w:r>
    </w:p>
    <w:p w14:paraId="6593A6F4" w14:textId="77777777" w:rsidR="005C12A9" w:rsidRPr="0085126D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85126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Tel.:         +49 (0) 2921 - 37049 - 75  </w:t>
      </w:r>
    </w:p>
    <w:p w14:paraId="6C78C0F2" w14:textId="77777777" w:rsidR="005C12A9" w:rsidRPr="003D1F4D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Mobil:     +49 (0) 160 - 99761633                      </w:t>
      </w:r>
    </w:p>
    <w:p w14:paraId="6F8EE9BD" w14:textId="77777777" w:rsidR="005C12A9" w:rsidRPr="003D1F4D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E-Mail:     </w:t>
      </w:r>
      <w:hyperlink r:id="rId6" w:history="1">
        <w:r w:rsidRPr="003D1F4D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  <w:lang w:val="da-DK"/>
          </w:rPr>
          <w:t>niels.puettschneider@muething.com</w:t>
        </w:r>
      </w:hyperlink>
    </w:p>
    <w:p w14:paraId="58A9F22B" w14:textId="77777777" w:rsidR="005C12A9" w:rsidRPr="00DA3D59" w:rsidRDefault="005C12A9" w:rsidP="005C12A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Internet:  </w:t>
      </w:r>
      <w:hyperlink r:id="rId7" w:history="1">
        <w:r w:rsidRPr="00DA3D59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</w:rPr>
          <w:t>www.muething.com</w:t>
        </w:r>
      </w:hyperlink>
    </w:p>
    <w:p w14:paraId="0ABC34DD" w14:textId="77777777" w:rsidR="005C12A9" w:rsidRPr="00DA3D59" w:rsidRDefault="005C12A9" w:rsidP="005C12A9">
      <w:pPr>
        <w:spacing w:after="80"/>
        <w:rPr>
          <w:sz w:val="20"/>
          <w:szCs w:val="20"/>
        </w:rPr>
      </w:pPr>
    </w:p>
    <w:p w14:paraId="7144C292" w14:textId="77777777" w:rsidR="005C12A9" w:rsidRPr="00DA3D59" w:rsidRDefault="005C12A9" w:rsidP="005C12A9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>Über ein Belegexemplar freuen wir uns sehr</w:t>
      </w:r>
      <w:r>
        <w:rPr>
          <w:sz w:val="20"/>
          <w:szCs w:val="20"/>
        </w:rPr>
        <w:t>.</w:t>
      </w:r>
    </w:p>
    <w:p w14:paraId="769A7C24" w14:textId="77777777" w:rsidR="005C12A9" w:rsidRDefault="005C12A9"/>
    <w:sectPr w:rsidR="005C12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86"/>
    <w:rsid w:val="00172073"/>
    <w:rsid w:val="003D693D"/>
    <w:rsid w:val="005C12A9"/>
    <w:rsid w:val="005E2FD7"/>
    <w:rsid w:val="00620DF9"/>
    <w:rsid w:val="006F5BFA"/>
    <w:rsid w:val="00825C1B"/>
    <w:rsid w:val="0085126D"/>
    <w:rsid w:val="00862E73"/>
    <w:rsid w:val="008A242E"/>
    <w:rsid w:val="00942F6E"/>
    <w:rsid w:val="009A6786"/>
    <w:rsid w:val="00D73E6F"/>
    <w:rsid w:val="00E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F912B"/>
  <w15:chartTrackingRefBased/>
  <w15:docId w15:val="{1D0AA538-429B-4F2D-A96D-A804A9C1D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6786"/>
  </w:style>
  <w:style w:type="paragraph" w:styleId="berschrift1">
    <w:name w:val="heading 1"/>
    <w:basedOn w:val="Standard"/>
    <w:next w:val="Standard"/>
    <w:link w:val="berschrift1Zchn"/>
    <w:uiPriority w:val="9"/>
    <w:qFormat/>
    <w:rsid w:val="009A67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A67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A67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A67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A67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A67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A67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A67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A67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67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A67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A67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A678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A678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A678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A678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A678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A67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A67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A6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A67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A67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A67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A678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A678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A678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A67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A678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A678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C12A9"/>
    <w:rPr>
      <w:color w:val="467886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5C1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ething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els.puettschneider@muething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Weiß - Müthing Uffenheim</dc:creator>
  <cp:keywords/>
  <dc:description/>
  <cp:lastModifiedBy>Michaela Weiß - Müthing Uffenheim</cp:lastModifiedBy>
  <cp:revision>7</cp:revision>
  <dcterms:created xsi:type="dcterms:W3CDTF">2026-06-30T09:56:00Z</dcterms:created>
  <dcterms:modified xsi:type="dcterms:W3CDTF">2026-07-20T10:22:00Z</dcterms:modified>
</cp:coreProperties>
</file>